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844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学科竞赛作品替代条件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（1）AB类赛事</w:t>
      </w:r>
    </w:p>
    <w:tbl>
      <w:tblPr>
        <w:tblStyle w:val="2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304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赛事等级</w:t>
            </w: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获奖等级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团队排序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国家级</w:t>
            </w: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整个团队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整个团队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团队前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省级</w:t>
            </w: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整个团队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团队前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主持人</w:t>
            </w:r>
          </w:p>
        </w:tc>
      </w:tr>
    </w:tbl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（2）C类赛事</w:t>
      </w:r>
    </w:p>
    <w:tbl>
      <w:tblPr>
        <w:tblStyle w:val="2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304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国家级</w:t>
            </w: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整个团队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整个团队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团队前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省级（大区赛）</w:t>
            </w: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0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整个团队</w:t>
            </w:r>
          </w:p>
        </w:tc>
      </w:tr>
    </w:tbl>
    <w:p>
      <w:pPr>
        <w:widowControl/>
        <w:spacing w:line="360" w:lineRule="auto"/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bidi="ar"/>
        </w:rPr>
        <w:t>备注：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bidi="ar"/>
        </w:rPr>
        <w:t>团队含主持人。按获奖证书认定参赛组员排名。在由学校或学院首次组织参加的新比赛中获奖，可酌情放宽免写比例。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双创比赛、物流设计大赛等文案类比赛，国家及省级二等奖酌情放宽团队免写比例。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以上两条由评议小组商定达成一致后确定免写论文名单。</w:t>
      </w:r>
    </w:p>
    <w:p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3EA52"/>
    <w:multiLevelType w:val="singleLevel"/>
    <w:tmpl w:val="5293EA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mVhYWNmZmM0NjAwZjkxYzJiZWVjNDAzZjc3YzYifQ=="/>
  </w:docVars>
  <w:rsids>
    <w:rsidRoot w:val="62C86D55"/>
    <w:rsid w:val="62C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2023-09-19T14:29:00Z</dcterms:created>
  <dc:creator>昔我往矣</dc:creator>
  <cp:lastModifiedBy>昔我往矣</cp:lastModifiedBy>
  <dcterms:modified xsi:type="dcterms:W3CDTF">2023-09-19T14:29:45Z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6616E3D2A56940FAA959D2C000714603_11</vt:lpwstr>
  </property>
</Properties>
</file>